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19B1F378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1E5EC5">
        <w:rPr>
          <w:rFonts w:ascii="Times New Roman" w:hAnsi="Times New Roman" w:cs="Times New Roman"/>
          <w:sz w:val="22"/>
          <w:szCs w:val="22"/>
        </w:rPr>
        <w:t>8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1E5EC5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1E5EC5" w:rsidRPr="00BD5CC6" w:rsidRDefault="001E5EC5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57102B5C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 xml:space="preserve">Piłka nożna </w:t>
            </w:r>
            <w:r w:rsidR="00B90699">
              <w:rPr>
                <w:rFonts w:ascii="Arial" w:hAnsi="Arial" w:cs="Arial"/>
                <w:color w:val="000000"/>
                <w:sz w:val="22"/>
                <w:szCs w:val="22"/>
              </w:rPr>
              <w:t>- j</w:t>
            </w:r>
            <w:r w:rsidR="00B90699" w:rsidRPr="00B90699">
              <w:rPr>
                <w:rFonts w:ascii="Arial" w:hAnsi="Arial" w:cs="Arial"/>
                <w:color w:val="000000"/>
                <w:sz w:val="22"/>
                <w:szCs w:val="22"/>
              </w:rPr>
              <w:t>askrawożółty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3B413AF4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499390D8" w:rsidR="001E5EC5" w:rsidRPr="001E5EC5" w:rsidRDefault="001E5EC5" w:rsidP="001E5EC5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Piłka nożna powinna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-rozmiar 5;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-materiał odporny na ścieranie;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-100% termoplastyczny poliuretan pochodzący z recyklingu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-butylowy pęcherz;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-szycie maszynowe;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-do gry na naturalnej murawie. </w:t>
            </w:r>
          </w:p>
        </w:tc>
      </w:tr>
      <w:tr w:rsidR="001E5EC5" w:rsidRPr="00BD5CC6" w14:paraId="1A77C66A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1E5EC5" w:rsidRPr="00BD5CC6" w:rsidRDefault="001E5EC5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4824B8FC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Piłka do koszykówki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4250B4F7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8E8F" w14:textId="43D986FE" w:rsidR="001E5EC5" w:rsidRPr="001E5EC5" w:rsidRDefault="001E5EC5" w:rsidP="001E5EC5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Piłka do koszykówki powinna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-rozmiar 7;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-materiał syntetyczny;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-wykonana z odpornej na ścieranie gumy;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-butylowy pęcherz;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-chropowata powierzchnia;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-do gry we</w:t>
            </w:r>
            <w:r w:rsidR="00B90699">
              <w:rPr>
                <w:rFonts w:ascii="Arial" w:hAnsi="Arial" w:cs="Arial"/>
                <w:sz w:val="22"/>
                <w:szCs w:val="22"/>
              </w:rPr>
              <w:t>w</w:t>
            </w:r>
            <w:r w:rsidRPr="001E5EC5">
              <w:rPr>
                <w:rFonts w:ascii="Arial" w:hAnsi="Arial" w:cs="Arial"/>
                <w:sz w:val="22"/>
                <w:szCs w:val="22"/>
              </w:rPr>
              <w:t xml:space="preserve">nątrz i na zewnątrz. </w:t>
            </w:r>
          </w:p>
        </w:tc>
      </w:tr>
      <w:tr w:rsidR="00414FF3" w:rsidRPr="00BD5CC6" w14:paraId="11E16859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2A541" w14:textId="1FB129D1" w:rsidR="00414FF3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A7EDD" w14:textId="563256AD" w:rsidR="00414FF3" w:rsidRPr="001E5EC5" w:rsidRDefault="00B90699" w:rsidP="001E5EC5">
            <w:pPr>
              <w:pStyle w:val="Standard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1C35F" w14:textId="033B6A30" w:rsidR="00414FF3" w:rsidRPr="001E5EC5" w:rsidRDefault="00414FF3" w:rsidP="001E5EC5">
            <w:pPr>
              <w:pStyle w:val="Standard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AED1" w14:textId="77777777" w:rsidR="00414FF3" w:rsidRPr="00414FF3" w:rsidRDefault="00414FF3" w:rsidP="00414FF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102A7C98" w14:textId="77777777" w:rsidR="00414FF3" w:rsidRPr="00414FF3" w:rsidRDefault="00414FF3" w:rsidP="00414FF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4FF3">
              <w:rPr>
                <w:rFonts w:ascii="Arial" w:hAnsi="Arial" w:cs="Arial"/>
                <w:sz w:val="22"/>
                <w:szCs w:val="22"/>
              </w:rPr>
              <w:t>Waga</w:t>
            </w:r>
          </w:p>
          <w:p w14:paraId="48FA7F93" w14:textId="77777777" w:rsidR="00414FF3" w:rsidRPr="00414FF3" w:rsidRDefault="00414FF3" w:rsidP="00414FF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4FF3">
              <w:rPr>
                <w:rFonts w:ascii="Arial" w:hAnsi="Arial" w:cs="Arial"/>
                <w:sz w:val="22"/>
                <w:szCs w:val="22"/>
              </w:rPr>
              <w:t>0.08 kg</w:t>
            </w:r>
          </w:p>
          <w:p w14:paraId="4CFD189F" w14:textId="77777777" w:rsidR="00414FF3" w:rsidRPr="00414FF3" w:rsidRDefault="00414FF3" w:rsidP="00414FF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4FF3">
              <w:rPr>
                <w:rFonts w:ascii="Arial" w:hAnsi="Arial" w:cs="Arial"/>
                <w:sz w:val="22"/>
                <w:szCs w:val="22"/>
              </w:rPr>
              <w:t>Skład</w:t>
            </w:r>
          </w:p>
          <w:p w14:paraId="0CA0DA3F" w14:textId="24A66D05" w:rsidR="00414FF3" w:rsidRPr="001E5EC5" w:rsidRDefault="00414FF3" w:rsidP="00414FF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4FF3">
              <w:rPr>
                <w:rFonts w:ascii="Arial" w:hAnsi="Arial" w:cs="Arial"/>
                <w:sz w:val="22"/>
                <w:szCs w:val="22"/>
              </w:rPr>
              <w:t>Plastikowy koszyczek, korkowa baza.</w:t>
            </w:r>
          </w:p>
        </w:tc>
      </w:tr>
      <w:tr w:rsidR="001E5EC5" w:rsidRPr="00BD5CC6" w14:paraId="33F16E61" w14:textId="77777777" w:rsidTr="00B90699">
        <w:trPr>
          <w:trHeight w:val="2208"/>
        </w:trPr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493E8BAE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088CE9E1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 xml:space="preserve">Profesjonalna piłka do unihokeja </w:t>
            </w:r>
            <w:r w:rsidR="00B90699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zestaw 5 sztuk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53B16255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4AF58A68" w:rsidR="001E5EC5" w:rsidRPr="001E5EC5" w:rsidRDefault="001E5EC5" w:rsidP="001E5EC5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Piłka do unihokeja powinna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-materiał syntetyczny;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-certyfikat IFF;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-średnica 72 mm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-waga 23 g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-ilość otworów 26</w:t>
            </w:r>
          </w:p>
        </w:tc>
      </w:tr>
      <w:tr w:rsidR="00414FF3" w:rsidRPr="00BD5CC6" w14:paraId="1DFE0BA0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FA92E" w14:textId="7F8180F4" w:rsidR="00414FF3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A1FF4" w14:textId="1B8401CF" w:rsidR="00414FF3" w:rsidRPr="001E5EC5" w:rsidRDefault="00B90699" w:rsidP="001E5EC5">
            <w:pPr>
              <w:pStyle w:val="Standard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0699">
              <w:rPr>
                <w:rFonts w:ascii="Arial" w:hAnsi="Arial" w:cs="Arial"/>
                <w:color w:val="000000"/>
                <w:sz w:val="22"/>
                <w:szCs w:val="22"/>
              </w:rPr>
              <w:t>Rakieta do badmintona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8B01A" w14:textId="42CB5E80" w:rsidR="00414FF3" w:rsidRDefault="00414FF3" w:rsidP="001E5EC5">
            <w:pPr>
              <w:pStyle w:val="Standard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7B7FF" w14:textId="1D4E2E8F" w:rsidR="00B90699" w:rsidRPr="00B90699" w:rsidRDefault="00B90699" w:rsidP="00B9069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90699">
              <w:rPr>
                <w:rFonts w:ascii="Arial" w:hAnsi="Arial" w:cs="Arial"/>
                <w:sz w:val="22"/>
                <w:szCs w:val="22"/>
              </w:rPr>
              <w:t>Waga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90699">
              <w:rPr>
                <w:rFonts w:ascii="Arial" w:hAnsi="Arial" w:cs="Arial"/>
                <w:sz w:val="22"/>
                <w:szCs w:val="22"/>
              </w:rPr>
              <w:t>75</w:t>
            </w:r>
            <w:r>
              <w:rPr>
                <w:rFonts w:ascii="Arial" w:hAnsi="Arial" w:cs="Arial"/>
                <w:sz w:val="22"/>
                <w:szCs w:val="22"/>
              </w:rPr>
              <w:t xml:space="preserve">-80 </w:t>
            </w:r>
            <w:r w:rsidRPr="00B90699">
              <w:rPr>
                <w:rFonts w:ascii="Arial" w:hAnsi="Arial" w:cs="Arial"/>
                <w:sz w:val="22"/>
                <w:szCs w:val="22"/>
              </w:rPr>
              <w:t>g</w:t>
            </w:r>
          </w:p>
          <w:p w14:paraId="7E1179AD" w14:textId="77777777" w:rsidR="00414FF3" w:rsidRDefault="00B90699" w:rsidP="00B9069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90699">
              <w:rPr>
                <w:rFonts w:ascii="Arial" w:hAnsi="Arial" w:cs="Arial"/>
                <w:sz w:val="22"/>
                <w:szCs w:val="22"/>
              </w:rPr>
              <w:t>Długość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90699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15-630</w:t>
            </w:r>
            <w:r w:rsidRPr="00B90699"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  <w:p w14:paraId="59B8B4D4" w14:textId="09F9E220" w:rsidR="00B90699" w:rsidRPr="001E5EC5" w:rsidRDefault="00B90699" w:rsidP="00B9069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– max. 80 g</w:t>
            </w:r>
          </w:p>
        </w:tc>
      </w:tr>
      <w:tr w:rsidR="001E5EC5" w:rsidRPr="00BD5CC6" w14:paraId="2DF7FC18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3327E227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7912E373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Uniwersalny kask bramkarski do unihokeja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6D43A812" w:rsidR="001E5EC5" w:rsidRPr="001E5EC5" w:rsidRDefault="00414FF3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20A6" w14:textId="1E648801" w:rsidR="001E5EC5" w:rsidRDefault="001E5EC5" w:rsidP="001E5EC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>Kask bramkarski do unihokeja powinien posiada</w:t>
            </w:r>
            <w:r w:rsidR="00B90699">
              <w:rPr>
                <w:rFonts w:ascii="Arial" w:hAnsi="Arial" w:cs="Arial"/>
                <w:sz w:val="22"/>
                <w:szCs w:val="22"/>
              </w:rPr>
              <w:t>ć</w:t>
            </w:r>
            <w:r w:rsidRPr="001E5EC5">
              <w:rPr>
                <w:rFonts w:ascii="Arial" w:hAnsi="Arial" w:cs="Arial"/>
                <w:sz w:val="22"/>
                <w:szCs w:val="22"/>
              </w:rPr>
              <w:t xml:space="preserve">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-lekka</w:t>
            </w:r>
            <w:r w:rsidR="00B90699">
              <w:rPr>
                <w:rFonts w:ascii="Arial" w:hAnsi="Arial" w:cs="Arial"/>
                <w:sz w:val="22"/>
                <w:szCs w:val="22"/>
              </w:rPr>
              <w:t>, przewiewna konstrukcja</w:t>
            </w:r>
            <w:r w:rsidRPr="001E5EC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-wnętrze posiada wkłady z pianki PU,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-krata ochronna,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-model uniwersalny </w:t>
            </w:r>
            <w:proofErr w:type="gramStart"/>
            <w:r w:rsidRPr="001E5EC5">
              <w:rPr>
                <w:rFonts w:ascii="Arial" w:hAnsi="Arial" w:cs="Arial"/>
                <w:sz w:val="22"/>
                <w:szCs w:val="22"/>
              </w:rPr>
              <w:t>–  dla</w:t>
            </w:r>
            <w:proofErr w:type="gramEnd"/>
            <w:r w:rsidRPr="001E5EC5">
              <w:rPr>
                <w:rFonts w:ascii="Arial" w:hAnsi="Arial" w:cs="Arial"/>
                <w:sz w:val="22"/>
                <w:szCs w:val="22"/>
              </w:rPr>
              <w:t xml:space="preserve"> dowolnej kategorii wiekowej.</w:t>
            </w:r>
          </w:p>
          <w:p w14:paraId="1FF2501C" w14:textId="3A7AD5BC" w:rsidR="00B90699" w:rsidRPr="001E5EC5" w:rsidRDefault="00B90699" w:rsidP="001E5EC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certyfikat IFF</w:t>
            </w:r>
          </w:p>
        </w:tc>
      </w:tr>
      <w:tr w:rsidR="001E5EC5" w:rsidRPr="00BD5CC6" w14:paraId="1BCEC3D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04067FA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0E618CCF" w14:textId="77777777" w:rsidR="001E5EC5" w:rsidRPr="00BD5CC6" w:rsidRDefault="001E5EC5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7C4FEC92" w:rsidR="001E5EC5" w:rsidRPr="001E5EC5" w:rsidRDefault="001E5EC5" w:rsidP="001E5EC5">
            <w:pPr>
              <w:pStyle w:val="TableContents"/>
              <w:rPr>
                <w:rFonts w:ascii="Arial" w:eastAsia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Zestaw do Unihokeja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2B153EA5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A1F3" w14:textId="1E4BA759" w:rsidR="001E5EC5" w:rsidRPr="001E5EC5" w:rsidRDefault="001E5EC5" w:rsidP="001E5EC5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Zestaw do Unihokeja powinien składać się z: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min. 10 kijów, 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min. 5 piłek,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kije wykonane z polietylenu, sygnowane znakiem bezpieczeństwa B, min. 2 różne kolory. </w:t>
            </w:r>
          </w:p>
        </w:tc>
      </w:tr>
      <w:tr w:rsidR="001E5EC5" w:rsidRPr="00BD5CC6" w14:paraId="3A5F3576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D72E258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140BF648" w:rsidR="001E5EC5" w:rsidRPr="001E5EC5" w:rsidRDefault="001E5EC5" w:rsidP="001E5EC5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Certyfikowana bramka meczowa do gry w unihokeja 160x115 cm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4B375775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0EE18CC7" w:rsidR="001E5EC5" w:rsidRPr="001E5EC5" w:rsidRDefault="001E5EC5" w:rsidP="001E5EC5">
            <w:pPr>
              <w:pStyle w:val="Textbody"/>
              <w:spacing w:after="0" w:line="384" w:lineRule="auto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Bramka meczowa do gry w unihokeja powinna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</w:r>
            <w:r w:rsidRPr="001E5EC5">
              <w:rPr>
                <w:rFonts w:ascii="Arial" w:hAnsi="Arial" w:cs="Arial"/>
                <w:sz w:val="22"/>
                <w:szCs w:val="22"/>
              </w:rPr>
              <w:lastRenderedPageBreak/>
              <w:t xml:space="preserve">- stała, </w:t>
            </w:r>
            <w:proofErr w:type="gramStart"/>
            <w:r w:rsidRPr="001E5EC5">
              <w:rPr>
                <w:rFonts w:ascii="Arial" w:hAnsi="Arial" w:cs="Arial"/>
                <w:sz w:val="22"/>
                <w:szCs w:val="22"/>
              </w:rPr>
              <w:t>nie wymagająca</w:t>
            </w:r>
            <w:proofErr w:type="gramEnd"/>
            <w:r w:rsidRPr="001E5EC5">
              <w:rPr>
                <w:rFonts w:ascii="Arial" w:hAnsi="Arial" w:cs="Arial"/>
                <w:sz w:val="22"/>
                <w:szCs w:val="22"/>
              </w:rPr>
              <w:t xml:space="preserve"> montażu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 wykonana z rury stalowej o średnicy 32 mm (+/-20%),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wyposażona w </w:t>
            </w:r>
            <w:proofErr w:type="spellStart"/>
            <w:proofErr w:type="gramStart"/>
            <w:r w:rsidRPr="001E5EC5">
              <w:rPr>
                <w:rFonts w:ascii="Arial" w:hAnsi="Arial" w:cs="Arial"/>
                <w:sz w:val="22"/>
                <w:szCs w:val="22"/>
              </w:rPr>
              <w:t>łapacz,rozmiar</w:t>
            </w:r>
            <w:proofErr w:type="spellEnd"/>
            <w:proofErr w:type="gramEnd"/>
            <w:r w:rsidRPr="001E5EC5">
              <w:rPr>
                <w:rFonts w:ascii="Arial" w:hAnsi="Arial" w:cs="Arial"/>
                <w:sz w:val="22"/>
                <w:szCs w:val="22"/>
              </w:rPr>
              <w:t xml:space="preserve"> oczka siatki 45x45 mm (+/-20%),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zabezpieczona antykorozyjnie, malowana proszkowo,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 wymiary 160 x 115 x 65 cm,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 Certyfikat Międzynarodowej Federacji Unihokeja IFF.</w:t>
            </w:r>
          </w:p>
        </w:tc>
      </w:tr>
      <w:tr w:rsidR="001E5EC5" w:rsidRPr="00BD5CC6" w14:paraId="754904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4656B9A0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3CD2" w14:textId="7BFEDA8C" w:rsidR="001E5EC5" w:rsidRPr="001E5EC5" w:rsidRDefault="001E5EC5" w:rsidP="001E5EC5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Piłka siatkowa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BA7" w14:textId="481F0481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75A4" w14:textId="56DC21F4" w:rsidR="001E5EC5" w:rsidRPr="001E5EC5" w:rsidRDefault="001E5EC5" w:rsidP="001E5EC5">
            <w:pPr>
              <w:pStyle w:val="Textbody"/>
              <w:spacing w:before="240"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Piłka do siatkówki powinna posiadać parametry: 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-rozmiar - 5;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-zmywalna powłoka z materiału EVA;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-miękki, antypoślizgowy, nienasiąkliwy materiał; 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-waga: 280 g (+/-</w:t>
            </w:r>
            <w:r w:rsidR="002D0D2B">
              <w:rPr>
                <w:rFonts w:ascii="Arial" w:hAnsi="Arial" w:cs="Arial"/>
                <w:sz w:val="22"/>
                <w:szCs w:val="22"/>
              </w:rPr>
              <w:t>5</w:t>
            </w:r>
            <w:r w:rsidRPr="001E5EC5">
              <w:rPr>
                <w:rFonts w:ascii="Arial" w:hAnsi="Arial" w:cs="Arial"/>
                <w:sz w:val="22"/>
                <w:szCs w:val="22"/>
              </w:rPr>
              <w:t xml:space="preserve">%).  </w:t>
            </w:r>
          </w:p>
        </w:tc>
      </w:tr>
      <w:tr w:rsidR="001E5EC5" w:rsidRPr="00BD5CC6" w14:paraId="34866A52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462CA87B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26F8" w14:textId="06D661E6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Zestaw do gry w tenisa stołowego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5DB" w14:textId="41B245C4" w:rsidR="001E5EC5" w:rsidRPr="001E5EC5" w:rsidRDefault="001E5EC5" w:rsidP="001E5EC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5F8A44C8" w:rsidR="001E5EC5" w:rsidRPr="001E5EC5" w:rsidRDefault="001E5EC5" w:rsidP="001E5EC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Zestaw do gry w tenisa stołowego </w:t>
            </w:r>
            <w:proofErr w:type="spellStart"/>
            <w:r w:rsidRPr="001E5EC5">
              <w:rPr>
                <w:rFonts w:ascii="Arial" w:hAnsi="Arial" w:cs="Arial"/>
                <w:sz w:val="22"/>
                <w:szCs w:val="22"/>
              </w:rPr>
              <w:t>powinine</w:t>
            </w:r>
            <w:proofErr w:type="spellEnd"/>
            <w:r w:rsidRPr="001E5EC5">
              <w:rPr>
                <w:rFonts w:ascii="Arial" w:hAnsi="Arial" w:cs="Arial"/>
                <w:sz w:val="22"/>
                <w:szCs w:val="22"/>
              </w:rPr>
              <w:t xml:space="preserve">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-min. 2 identyczne rakietki w zestawie;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-okładzina ITTF, min 3-warstwowa struktura deski;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>-waga 230g (+/-</w:t>
            </w:r>
            <w:r w:rsidR="002D0D2B">
              <w:rPr>
                <w:rFonts w:ascii="Arial" w:hAnsi="Arial" w:cs="Arial"/>
                <w:sz w:val="22"/>
                <w:szCs w:val="22"/>
              </w:rPr>
              <w:t>5</w:t>
            </w:r>
            <w:r w:rsidRPr="001E5EC5">
              <w:rPr>
                <w:rFonts w:ascii="Arial" w:hAnsi="Arial" w:cs="Arial"/>
                <w:sz w:val="22"/>
                <w:szCs w:val="22"/>
              </w:rPr>
              <w:t>%);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-min. 3 piłeczki w zestawie;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-certyfikat ITTF. </w:t>
            </w:r>
          </w:p>
        </w:tc>
      </w:tr>
      <w:tr w:rsidR="001E5EC5" w:rsidRPr="00BD5CC6" w14:paraId="17B6EBB7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B4EB" w14:textId="378B2868" w:rsidR="001E5EC5" w:rsidRPr="00BD5CC6" w:rsidRDefault="00414FF3" w:rsidP="001E5EC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279B5" w14:textId="7C5FA526" w:rsidR="001E5EC5" w:rsidRPr="001E5EC5" w:rsidRDefault="001E5EC5" w:rsidP="001E5EC5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 xml:space="preserve">Znacznik sportowy - różne kolory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3E29B" w14:textId="6AB8DA2F" w:rsidR="001E5EC5" w:rsidRPr="001E5EC5" w:rsidRDefault="001E5EC5" w:rsidP="001E5EC5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E5EC5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2396" w14:textId="28F0E40F" w:rsidR="001E5EC5" w:rsidRPr="001E5EC5" w:rsidRDefault="001E5EC5" w:rsidP="001E5EC5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E5EC5">
              <w:rPr>
                <w:rFonts w:ascii="Arial" w:hAnsi="Arial" w:cs="Arial"/>
                <w:sz w:val="22"/>
                <w:szCs w:val="22"/>
              </w:rPr>
              <w:t xml:space="preserve">Znacznik sportowy powinien posiadać parametry: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-wykonany z poliestru;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-jaskrawe kolory; </w:t>
            </w:r>
            <w:r w:rsidRPr="001E5EC5">
              <w:rPr>
                <w:rFonts w:ascii="Arial" w:hAnsi="Arial" w:cs="Arial"/>
                <w:sz w:val="22"/>
                <w:szCs w:val="22"/>
              </w:rPr>
              <w:br/>
              <w:t xml:space="preserve">-wym. 40 x 50 cm (+/- </w:t>
            </w:r>
            <w:r w:rsidR="002D0D2B">
              <w:rPr>
                <w:rFonts w:ascii="Arial" w:hAnsi="Arial" w:cs="Arial"/>
                <w:sz w:val="22"/>
                <w:szCs w:val="22"/>
              </w:rPr>
              <w:t>5</w:t>
            </w:r>
            <w:r w:rsidRPr="001E5EC5">
              <w:rPr>
                <w:rFonts w:ascii="Arial" w:hAnsi="Arial" w:cs="Arial"/>
                <w:sz w:val="22"/>
                <w:szCs w:val="22"/>
              </w:rPr>
              <w:t xml:space="preserve">%) 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D3336" w14:textId="77777777" w:rsidR="002F0F91" w:rsidRDefault="002F0F91">
      <w:r>
        <w:separator/>
      </w:r>
    </w:p>
  </w:endnote>
  <w:endnote w:type="continuationSeparator" w:id="0">
    <w:p w14:paraId="714571B6" w14:textId="77777777" w:rsidR="002F0F91" w:rsidRDefault="002F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254" w14:textId="77777777" w:rsidR="002F0F91" w:rsidRDefault="002F0F91">
      <w:r>
        <w:rPr>
          <w:color w:val="000000"/>
        </w:rPr>
        <w:separator/>
      </w:r>
    </w:p>
  </w:footnote>
  <w:footnote w:type="continuationSeparator" w:id="0">
    <w:p w14:paraId="7F824F3A" w14:textId="77777777" w:rsidR="002F0F91" w:rsidRDefault="002F0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30396"/>
    <w:rsid w:val="0016183E"/>
    <w:rsid w:val="001733B7"/>
    <w:rsid w:val="001E5EC5"/>
    <w:rsid w:val="002D0D2B"/>
    <w:rsid w:val="002F0F91"/>
    <w:rsid w:val="00396C43"/>
    <w:rsid w:val="00414FF3"/>
    <w:rsid w:val="00516EE1"/>
    <w:rsid w:val="00582E97"/>
    <w:rsid w:val="006030AD"/>
    <w:rsid w:val="00612F96"/>
    <w:rsid w:val="0065694D"/>
    <w:rsid w:val="006D5D08"/>
    <w:rsid w:val="00855133"/>
    <w:rsid w:val="008B46B8"/>
    <w:rsid w:val="008F2F56"/>
    <w:rsid w:val="00916354"/>
    <w:rsid w:val="00946587"/>
    <w:rsid w:val="00A239B0"/>
    <w:rsid w:val="00A25F59"/>
    <w:rsid w:val="00A63924"/>
    <w:rsid w:val="00B10975"/>
    <w:rsid w:val="00B30A17"/>
    <w:rsid w:val="00B53D10"/>
    <w:rsid w:val="00B53DD7"/>
    <w:rsid w:val="00B90699"/>
    <w:rsid w:val="00BB0AE9"/>
    <w:rsid w:val="00BD5CC6"/>
    <w:rsid w:val="00C4610D"/>
    <w:rsid w:val="00CD6826"/>
    <w:rsid w:val="00DC6428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2025-09-10T08:56:00Z</dcterms:created>
  <dcterms:modified xsi:type="dcterms:W3CDTF">2025-11-03T21:12:00Z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